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D15D9" w:rsidP="00C710E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710E0">
              <w:rPr>
                <w:b/>
              </w:rPr>
              <w:t>089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710E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2255862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87DFB">
        <w:rPr>
          <w:b/>
        </w:rPr>
        <w:t>п</w:t>
      </w:r>
      <w:r w:rsidR="00E87DFB" w:rsidRPr="00E87DFB">
        <w:rPr>
          <w:b/>
        </w:rPr>
        <w:t>лафон</w:t>
      </w:r>
      <w:r w:rsidR="00E87DFB">
        <w:rPr>
          <w:b/>
        </w:rPr>
        <w:t>ов</w:t>
      </w:r>
      <w:r w:rsidR="00E87DFB" w:rsidRPr="00E87DFB">
        <w:rPr>
          <w:b/>
        </w:rPr>
        <w:t xml:space="preserve"> </w:t>
      </w:r>
      <w:r w:rsidR="00C710E0" w:rsidRPr="00C710E0">
        <w:rPr>
          <w:b/>
        </w:rPr>
        <w:t>Лотос 400мм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4"/>
        <w:gridCol w:w="5107"/>
        <w:gridCol w:w="3309"/>
      </w:tblGrid>
      <w:tr w:rsidR="00001EB6" w:rsidRPr="00833833" w:rsidTr="00C710E0">
        <w:trPr>
          <w:trHeight w:val="315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C710E0">
        <w:trPr>
          <w:trHeight w:val="15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710E0" w:rsidP="00D73987">
            <w:pPr>
              <w:jc w:val="center"/>
              <w:rPr>
                <w:color w:val="000000"/>
              </w:rPr>
            </w:pPr>
            <w:r w:rsidRPr="00C710E0">
              <w:rPr>
                <w:color w:val="000000"/>
              </w:rPr>
              <w:t>Плафон Лотос 400мм</w:t>
            </w:r>
          </w:p>
        </w:tc>
        <w:tc>
          <w:tcPr>
            <w:tcW w:w="8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C710E0" w:rsidRDefault="00452BA8" w:rsidP="00C710E0">
            <w:pPr>
              <w:pStyle w:val="1"/>
              <w:jc w:val="left"/>
              <w:rPr>
                <w:b w:val="0"/>
                <w:color w:val="000000"/>
                <w:sz w:val="24"/>
              </w:rPr>
            </w:pPr>
            <w:r w:rsidRPr="00C710E0">
              <w:rPr>
                <w:b w:val="0"/>
                <w:color w:val="000000"/>
                <w:sz w:val="24"/>
              </w:rPr>
              <w:t xml:space="preserve">Область применения </w:t>
            </w:r>
            <w:r w:rsidR="00471868" w:rsidRPr="00C710E0">
              <w:rPr>
                <w:b w:val="0"/>
                <w:color w:val="000000"/>
                <w:sz w:val="24"/>
              </w:rPr>
              <w:t>–</w:t>
            </w:r>
            <w:r w:rsidRPr="00C710E0">
              <w:rPr>
                <w:b w:val="0"/>
                <w:color w:val="000000"/>
                <w:sz w:val="24"/>
              </w:rPr>
              <w:t xml:space="preserve"> </w:t>
            </w:r>
            <w:r w:rsidR="00730328" w:rsidRPr="00C710E0">
              <w:rPr>
                <w:b w:val="0"/>
                <w:color w:val="000000"/>
                <w:sz w:val="24"/>
              </w:rPr>
              <w:t xml:space="preserve">для светильников </w:t>
            </w:r>
            <w:r w:rsidR="00C710E0" w:rsidRPr="00C710E0">
              <w:rPr>
                <w:b w:val="0"/>
                <w:sz w:val="24"/>
              </w:rPr>
              <w:t>ЖТУ06-70-006</w:t>
            </w:r>
            <w:r w:rsidR="00730328" w:rsidRPr="00C710E0">
              <w:rPr>
                <w:b w:val="0"/>
                <w:color w:val="000000"/>
                <w:sz w:val="24"/>
              </w:rPr>
              <w:t xml:space="preserve"> (</w:t>
            </w:r>
            <w:proofErr w:type="spellStart"/>
            <w:r w:rsidR="00730328" w:rsidRPr="00C710E0">
              <w:rPr>
                <w:b w:val="0"/>
                <w:color w:val="000000"/>
                <w:sz w:val="24"/>
                <w:lang w:val="en-US"/>
              </w:rPr>
              <w:t>Galad</w:t>
            </w:r>
            <w:proofErr w:type="spellEnd"/>
            <w:r w:rsidR="00730328" w:rsidRPr="00C710E0">
              <w:rPr>
                <w:b w:val="0"/>
                <w:color w:val="000000"/>
                <w:sz w:val="24"/>
              </w:rPr>
              <w:t>)</w:t>
            </w:r>
          </w:p>
        </w:tc>
      </w:tr>
      <w:tr w:rsidR="00452BA8" w:rsidRPr="00833833" w:rsidTr="00C710E0">
        <w:trPr>
          <w:trHeight w:val="5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 xml:space="preserve">Климатическое исполнение </w:t>
            </w:r>
            <w:r w:rsidR="00C710E0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730328" w:rsidRPr="00833833" w:rsidTr="00C710E0">
        <w:trPr>
          <w:trHeight w:val="5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676416" w:rsidRDefault="00730328" w:rsidP="00C710E0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 xml:space="preserve"> светильника,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710E0">
              <w:rPr>
                <w:color w:val="000000"/>
              </w:rPr>
              <w:t>43</w:t>
            </w:r>
          </w:p>
        </w:tc>
      </w:tr>
      <w:tr w:rsidR="00730328" w:rsidRPr="00833833" w:rsidTr="00C710E0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676416" w:rsidRDefault="00730328" w:rsidP="00730328">
            <w:pPr>
              <w:rPr>
                <w:color w:val="000000"/>
              </w:rPr>
            </w:pPr>
            <w:r w:rsidRPr="00941858">
              <w:rPr>
                <w:color w:val="000000"/>
              </w:rPr>
              <w:t>Габаритные размеры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676416" w:rsidRDefault="00C710E0" w:rsidP="00730328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9550B9A" wp14:editId="3EAAE18C">
                  <wp:extent cx="1258214" cy="2032840"/>
                  <wp:effectExtent l="0" t="0" r="0" b="0"/>
                  <wp:docPr id="2" name="Рисунок 2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807" cy="2043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E23" w:rsidRPr="00833833" w:rsidTr="00C710E0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E23" w:rsidRPr="00833833" w:rsidRDefault="00A80E23" w:rsidP="00D73987">
            <w:pPr>
              <w:jc w:val="center"/>
              <w:rPr>
                <w:color w:val="00000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E23" w:rsidRPr="002F028E" w:rsidRDefault="00A80E23" w:rsidP="0073032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Цвет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E23" w:rsidRPr="002F028E" w:rsidRDefault="00A80E23" w:rsidP="00C710E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Молочн</w:t>
            </w:r>
            <w:r w:rsidR="00C710E0">
              <w:rPr>
                <w:bCs/>
                <w:color w:val="000000"/>
              </w:rPr>
              <w:t>о-</w:t>
            </w:r>
            <w:r>
              <w:rPr>
                <w:bCs/>
                <w:color w:val="000000"/>
              </w:rPr>
              <w:t>белый</w:t>
            </w:r>
          </w:p>
        </w:tc>
      </w:tr>
      <w:tr w:rsidR="00E33159" w:rsidRPr="00833833" w:rsidTr="00C710E0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E0" w:rsidRPr="00C710E0" w:rsidRDefault="002F028E" w:rsidP="00C710E0">
            <w:pPr>
              <w:pStyle w:val="3"/>
              <w:rPr>
                <w:b w:val="0"/>
                <w:color w:val="000000"/>
                <w:sz w:val="24"/>
              </w:rPr>
            </w:pPr>
            <w:r w:rsidRPr="00C710E0">
              <w:rPr>
                <w:b w:val="0"/>
                <w:color w:val="000000"/>
                <w:sz w:val="24"/>
              </w:rPr>
              <w:t>Особенности конструкции (</w:t>
            </w:r>
            <w:r w:rsidR="00C710E0" w:rsidRPr="00C710E0">
              <w:rPr>
                <w:b w:val="0"/>
                <w:sz w:val="24"/>
              </w:rPr>
              <w:t>ТУ 3461-033-05758434-2012</w:t>
            </w:r>
            <w:r w:rsidRPr="00C710E0">
              <w:rPr>
                <w:b w:val="0"/>
                <w:color w:val="000000"/>
                <w:sz w:val="24"/>
              </w:rPr>
              <w:t>)</w:t>
            </w:r>
            <w:r w:rsidR="00C710E0">
              <w:rPr>
                <w:b w:val="0"/>
                <w:color w:val="000000"/>
                <w:sz w:val="24"/>
              </w:rPr>
              <w:t>:</w:t>
            </w:r>
          </w:p>
          <w:p w:rsidR="00B242CF" w:rsidRPr="00C710E0" w:rsidRDefault="00730328" w:rsidP="00C710E0">
            <w:pPr>
              <w:pStyle w:val="3"/>
              <w:rPr>
                <w:b w:val="0"/>
                <w:sz w:val="24"/>
              </w:rPr>
            </w:pPr>
            <w:r w:rsidRPr="00C710E0">
              <w:rPr>
                <w:b w:val="0"/>
                <w:color w:val="000000"/>
                <w:sz w:val="24"/>
              </w:rPr>
              <w:t xml:space="preserve">плафон изготовлен </w:t>
            </w:r>
            <w:r w:rsidR="005F7B62" w:rsidRPr="00C710E0">
              <w:rPr>
                <w:b w:val="0"/>
                <w:color w:val="000000"/>
                <w:sz w:val="24"/>
              </w:rPr>
              <w:t xml:space="preserve">из </w:t>
            </w:r>
            <w:proofErr w:type="spellStart"/>
            <w:r w:rsidR="005F7B62" w:rsidRPr="00C710E0">
              <w:rPr>
                <w:b w:val="0"/>
                <w:color w:val="000000"/>
                <w:sz w:val="24"/>
              </w:rPr>
              <w:t>светостабилизированного</w:t>
            </w:r>
            <w:proofErr w:type="spellEnd"/>
            <w:r w:rsidR="005F7B62" w:rsidRPr="00C710E0">
              <w:rPr>
                <w:b w:val="0"/>
                <w:color w:val="000000"/>
                <w:sz w:val="24"/>
              </w:rPr>
              <w:t xml:space="preserve"> </w:t>
            </w:r>
            <w:r w:rsidR="00997107" w:rsidRPr="00C710E0">
              <w:rPr>
                <w:b w:val="0"/>
                <w:color w:val="000000"/>
                <w:sz w:val="24"/>
              </w:rPr>
              <w:t xml:space="preserve">ударопрочного </w:t>
            </w:r>
            <w:r w:rsidR="005F7B62" w:rsidRPr="00C710E0">
              <w:rPr>
                <w:b w:val="0"/>
                <w:color w:val="000000"/>
                <w:sz w:val="24"/>
              </w:rPr>
              <w:t>поликарбоната</w:t>
            </w:r>
            <w:r w:rsidRPr="00C710E0">
              <w:rPr>
                <w:b w:val="0"/>
                <w:color w:val="000000"/>
                <w:sz w:val="24"/>
              </w:rPr>
              <w:t>.</w:t>
            </w:r>
          </w:p>
        </w:tc>
      </w:tr>
      <w:tr w:rsidR="0023220D" w:rsidRPr="00833833" w:rsidTr="00C710E0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C710E0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90467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9046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9046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90467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556D6" w:rsidRDefault="00090467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C556D6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C556D6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C556D6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C556D6">
        <w:rPr>
          <w:sz w:val="24"/>
          <w:szCs w:val="24"/>
        </w:rPr>
        <w:t> «</w:t>
      </w:r>
      <w:hyperlink r:id="rId14" w:history="1">
        <w:r w:rsidR="00C556D6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C556D6">
        <w:rPr>
          <w:sz w:val="24"/>
          <w:szCs w:val="24"/>
        </w:rPr>
        <w:t>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598-2-20-97 «Светильники. Часть 2. Частные требования. Раздел 20. Гирлянды световые»;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556D6" w:rsidRDefault="00C556D6" w:rsidP="00C556D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5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</w:t>
      </w:r>
      <w:r w:rsidR="00830CE0" w:rsidRPr="00D618BD">
        <w:rPr>
          <w:bCs/>
        </w:rPr>
        <w:lastRenderedPageBreak/>
        <w:t>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90467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6"/>
      <w:footerReference w:type="first" r:id="rId17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90467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0467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15D9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28E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5CB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32F7"/>
    <w:rsid w:val="00730328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4D48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75CE6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0E23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6D6"/>
    <w:rsid w:val="00C559E2"/>
    <w:rsid w:val="00C6001D"/>
    <w:rsid w:val="00C64D65"/>
    <w:rsid w:val="00C64E9E"/>
    <w:rsid w:val="00C678DF"/>
    <w:rsid w:val="00C70D2B"/>
    <w:rsid w:val="00C710E0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6484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87DFB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D6D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65CA00B-A454-4FEE-A460-005A868B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845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79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